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03DCD" w14:textId="77777777" w:rsidR="0030524B" w:rsidRDefault="00F64B0A" w:rsidP="0030524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</w:t>
      </w:r>
      <w:r w:rsidR="0030524B">
        <w:rPr>
          <w:sz w:val="32"/>
          <w:szCs w:val="32"/>
        </w:rPr>
        <w:t>“Building a Thriving College Ministry”</w:t>
      </w:r>
    </w:p>
    <w:p w14:paraId="417FD816" w14:textId="77777777" w:rsidR="0030524B" w:rsidRDefault="0030524B" w:rsidP="0030524B">
      <w:pPr>
        <w:rPr>
          <w:sz w:val="32"/>
          <w:szCs w:val="32"/>
        </w:rPr>
      </w:pPr>
      <w:r>
        <w:rPr>
          <w:sz w:val="32"/>
          <w:szCs w:val="32"/>
        </w:rPr>
        <w:t xml:space="preserve">Dr. Spencer Plumlee </w:t>
      </w:r>
    </w:p>
    <w:p w14:paraId="60918C12" w14:textId="77777777" w:rsidR="0030524B" w:rsidRDefault="0030524B" w:rsidP="0030524B">
      <w:pPr>
        <w:rPr>
          <w:sz w:val="32"/>
          <w:szCs w:val="32"/>
        </w:rPr>
      </w:pPr>
      <w:r>
        <w:rPr>
          <w:sz w:val="32"/>
          <w:szCs w:val="32"/>
        </w:rPr>
        <w:t xml:space="preserve">Senior Pastor- FBC Mansfield </w:t>
      </w:r>
    </w:p>
    <w:p w14:paraId="4AB784B3" w14:textId="77777777" w:rsidR="0030524B" w:rsidRDefault="0030524B" w:rsidP="0030524B">
      <w:pPr>
        <w:rPr>
          <w:sz w:val="32"/>
          <w:szCs w:val="32"/>
        </w:rPr>
      </w:pPr>
    </w:p>
    <w:p w14:paraId="7D6AB206" w14:textId="77777777" w:rsidR="0030524B" w:rsidRDefault="0030524B" w:rsidP="003052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Missiological Awareness </w:t>
      </w:r>
    </w:p>
    <w:p w14:paraId="013C78B5" w14:textId="77777777" w:rsidR="0030524B" w:rsidRDefault="0030524B" w:rsidP="003052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Simple Expositional Teaching </w:t>
      </w:r>
    </w:p>
    <w:p w14:paraId="07EF7A38" w14:textId="77777777" w:rsidR="0030524B" w:rsidRDefault="0030524B" w:rsidP="003052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Disciple-Making Focus </w:t>
      </w:r>
    </w:p>
    <w:p w14:paraId="09306E3F" w14:textId="77777777" w:rsidR="0030524B" w:rsidRDefault="0030524B" w:rsidP="003052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Structure for Growth </w:t>
      </w:r>
    </w:p>
    <w:p w14:paraId="220212D6" w14:textId="77777777" w:rsidR="0030524B" w:rsidRDefault="0030524B" w:rsidP="003052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Leadership Engagement </w:t>
      </w:r>
    </w:p>
    <w:p w14:paraId="44995074" w14:textId="77777777" w:rsidR="0030524B" w:rsidRDefault="0030524B" w:rsidP="003052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Local Church Connection </w:t>
      </w:r>
    </w:p>
    <w:p w14:paraId="48B056E2" w14:textId="77777777" w:rsidR="0030524B" w:rsidRPr="0030524B" w:rsidRDefault="0030524B" w:rsidP="0030524B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Vision Buy-In from Leadership </w:t>
      </w:r>
    </w:p>
    <w:sectPr w:rsidR="0030524B" w:rsidRPr="0030524B" w:rsidSect="00830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74366"/>
    <w:multiLevelType w:val="hybridMultilevel"/>
    <w:tmpl w:val="458EB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72400"/>
    <w:multiLevelType w:val="hybridMultilevel"/>
    <w:tmpl w:val="7DF47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B"/>
    <w:rsid w:val="0030524B"/>
    <w:rsid w:val="00645A0E"/>
    <w:rsid w:val="00830AF8"/>
    <w:rsid w:val="00F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BE060D"/>
  <w15:chartTrackingRefBased/>
  <w15:docId w15:val="{7B1DE8FB-55EF-6942-B2E8-2AE23777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Plumlee</dc:creator>
  <cp:keywords/>
  <dc:description/>
  <cp:lastModifiedBy>Marques, Dawton</cp:lastModifiedBy>
  <cp:revision>2</cp:revision>
  <dcterms:created xsi:type="dcterms:W3CDTF">2020-02-28T17:55:00Z</dcterms:created>
  <dcterms:modified xsi:type="dcterms:W3CDTF">2020-02-28T17:55:00Z</dcterms:modified>
</cp:coreProperties>
</file>