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58" w:rsidRDefault="00164458" w:rsidP="0078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 with a Bang and End with a Bang: </w:t>
      </w:r>
    </w:p>
    <w:p w:rsidR="00164458" w:rsidRDefault="00164458" w:rsidP="0078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Introducing and Concluding the Expository Sermon</w:t>
      </w:r>
    </w:p>
    <w:p w:rsidR="00B64F83" w:rsidRPr="00062703" w:rsidRDefault="00B64F83" w:rsidP="007848E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062703">
        <w:rPr>
          <w:b/>
        </w:rPr>
        <w:t>(a summation)</w:t>
      </w:r>
    </w:p>
    <w:p w:rsidR="00772B8D" w:rsidRPr="00E430B4" w:rsidRDefault="00EE2093" w:rsidP="007848E2">
      <w:pPr>
        <w:jc w:val="center"/>
      </w:pPr>
      <w:r>
        <w:t>B</w:t>
      </w:r>
      <w:r w:rsidR="00E430B4" w:rsidRPr="00E430B4">
        <w:t>y: Mark A. Howell</w:t>
      </w:r>
    </w:p>
    <w:p w:rsidR="007848E2" w:rsidRDefault="007848E2"/>
    <w:p w:rsidR="007848E2" w:rsidRDefault="007848E2"/>
    <w:p w:rsidR="007848E2" w:rsidRDefault="00E430B4">
      <w:pPr>
        <w:rPr>
          <w:u w:val="single"/>
        </w:rPr>
      </w:pPr>
      <w:r>
        <w:rPr>
          <w:u w:val="single"/>
        </w:rPr>
        <w:t>3</w:t>
      </w:r>
      <w:r w:rsidRPr="00E430B4">
        <w:rPr>
          <w:u w:val="single"/>
        </w:rPr>
        <w:t xml:space="preserve"> Key Verses</w:t>
      </w:r>
    </w:p>
    <w:p w:rsidR="00E430B4" w:rsidRDefault="00E430B4">
      <w:pPr>
        <w:rPr>
          <w:u w:val="single"/>
        </w:rPr>
      </w:pPr>
    </w:p>
    <w:p w:rsidR="00E430B4" w:rsidRDefault="00E430B4">
      <w:r>
        <w:t>Nehemiah 8:12</w:t>
      </w:r>
    </w:p>
    <w:p w:rsidR="00E430B4" w:rsidRDefault="00E430B4">
      <w:r>
        <w:t>Luke 24:32</w:t>
      </w:r>
    </w:p>
    <w:p w:rsidR="00E430B4" w:rsidRDefault="00E430B4">
      <w:r>
        <w:t>1 Thessalonians 2:13</w:t>
      </w:r>
    </w:p>
    <w:p w:rsidR="00E430B4" w:rsidRDefault="00E430B4"/>
    <w:p w:rsidR="00E430B4" w:rsidRDefault="00E430B4"/>
    <w:p w:rsidR="00E430B4" w:rsidRDefault="00164458">
      <w:pPr>
        <w:rPr>
          <w:u w:val="single"/>
        </w:rPr>
      </w:pPr>
      <w:r>
        <w:rPr>
          <w:u w:val="single"/>
        </w:rPr>
        <w:t>4</w:t>
      </w:r>
      <w:r w:rsidR="00E430B4" w:rsidRPr="00E430B4">
        <w:rPr>
          <w:u w:val="single"/>
        </w:rPr>
        <w:t xml:space="preserve"> Common Denominators</w:t>
      </w:r>
    </w:p>
    <w:p w:rsidR="00E430B4" w:rsidRDefault="00E430B4" w:rsidP="00164458">
      <w:pPr>
        <w:pStyle w:val="ListParagraph"/>
      </w:pPr>
    </w:p>
    <w:p w:rsidR="00E430B4" w:rsidRDefault="00E430B4" w:rsidP="00E430B4">
      <w:pPr>
        <w:pStyle w:val="ListParagraph"/>
        <w:numPr>
          <w:ilvl w:val="0"/>
          <w:numId w:val="1"/>
        </w:numPr>
      </w:pPr>
      <w:r>
        <w:t>The Scripture is Expounded</w:t>
      </w:r>
    </w:p>
    <w:p w:rsidR="00E430B4" w:rsidRDefault="00E430B4" w:rsidP="00E430B4">
      <w:pPr>
        <w:pStyle w:val="ListParagraph"/>
        <w:numPr>
          <w:ilvl w:val="0"/>
          <w:numId w:val="1"/>
        </w:numPr>
      </w:pPr>
      <w:r>
        <w:t>Application is Made</w:t>
      </w:r>
    </w:p>
    <w:p w:rsidR="00E430B4" w:rsidRDefault="00E430B4" w:rsidP="00E430B4">
      <w:pPr>
        <w:pStyle w:val="ListParagraph"/>
        <w:numPr>
          <w:ilvl w:val="0"/>
          <w:numId w:val="1"/>
        </w:numPr>
      </w:pPr>
      <w:r>
        <w:t>A Response is Called For</w:t>
      </w:r>
    </w:p>
    <w:p w:rsidR="00E430B4" w:rsidRDefault="006E43DD" w:rsidP="00772B8D">
      <w:pPr>
        <w:pStyle w:val="ListParagraph"/>
        <w:numPr>
          <w:ilvl w:val="0"/>
          <w:numId w:val="1"/>
        </w:numPr>
      </w:pPr>
      <w:r>
        <w:t>Lives Are Changed</w:t>
      </w:r>
    </w:p>
    <w:p w:rsidR="006E43DD" w:rsidRDefault="006E43DD" w:rsidP="00772B8D"/>
    <w:p w:rsidR="006E43DD" w:rsidRDefault="006E43DD" w:rsidP="00772B8D"/>
    <w:p w:rsidR="006E43DD" w:rsidRDefault="00164458" w:rsidP="00772B8D">
      <w:pPr>
        <w:rPr>
          <w:u w:val="single"/>
        </w:rPr>
      </w:pPr>
      <w:r>
        <w:rPr>
          <w:u w:val="single"/>
        </w:rPr>
        <w:t>5</w:t>
      </w:r>
      <w:r w:rsidR="006E43DD">
        <w:rPr>
          <w:u w:val="single"/>
        </w:rPr>
        <w:t xml:space="preserve"> </w:t>
      </w:r>
      <w:r w:rsidR="00A83E25">
        <w:rPr>
          <w:u w:val="single"/>
        </w:rPr>
        <w:t xml:space="preserve">Introduction </w:t>
      </w:r>
      <w:r w:rsidR="00024615">
        <w:rPr>
          <w:u w:val="single"/>
        </w:rPr>
        <w:t>Pitfalls</w:t>
      </w:r>
    </w:p>
    <w:p w:rsidR="006E43DD" w:rsidRDefault="006E43DD" w:rsidP="00772B8D">
      <w:pPr>
        <w:rPr>
          <w:u w:val="single"/>
        </w:rPr>
      </w:pPr>
    </w:p>
    <w:p w:rsidR="006E43DD" w:rsidRPr="00306BE9" w:rsidRDefault="00164458" w:rsidP="006E43D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Not </w:t>
      </w:r>
      <w:r w:rsidR="00A83E25">
        <w:t>being able to identify the main idea of the passage in a simple, yet profound sentence.</w:t>
      </w:r>
      <w:r w:rsidR="00A83E25" w:rsidRPr="00A83E25">
        <w:t xml:space="preserve"> </w:t>
      </w:r>
      <w:r w:rsidR="00A83E25">
        <w:t xml:space="preserve">If we cannot succinctly articulate the main idea of our </w:t>
      </w:r>
      <w:r w:rsidR="00A83E25">
        <w:t>sermons,</w:t>
      </w:r>
      <w:r w:rsidR="00A83E25">
        <w:t xml:space="preserve"> then we can be sure that our people will not be able to either.</w:t>
      </w:r>
    </w:p>
    <w:p w:rsidR="00306BE9" w:rsidRDefault="00306BE9" w:rsidP="00306BE9">
      <w:pPr>
        <w:rPr>
          <w:u w:val="single"/>
        </w:rPr>
      </w:pPr>
    </w:p>
    <w:p w:rsidR="00306BE9" w:rsidRPr="00306BE9" w:rsidRDefault="00A83E25" w:rsidP="00306BE9">
      <w:pPr>
        <w:pStyle w:val="ListParagraph"/>
        <w:numPr>
          <w:ilvl w:val="0"/>
          <w:numId w:val="2"/>
        </w:numPr>
        <w:rPr>
          <w:u w:val="single"/>
        </w:rPr>
      </w:pPr>
      <w:r>
        <w:t>Not beginning with the text first</w:t>
      </w:r>
      <w:r w:rsidR="00D20568">
        <w:t>…or beginning with the text and never returning to it.</w:t>
      </w:r>
    </w:p>
    <w:p w:rsidR="00306BE9" w:rsidRPr="00306BE9" w:rsidRDefault="00306BE9" w:rsidP="00306BE9">
      <w:pPr>
        <w:rPr>
          <w:u w:val="single"/>
        </w:rPr>
      </w:pPr>
    </w:p>
    <w:p w:rsidR="00806FBF" w:rsidRDefault="00252C72" w:rsidP="00A83E25">
      <w:pPr>
        <w:pStyle w:val="ListParagraph"/>
        <w:numPr>
          <w:ilvl w:val="0"/>
          <w:numId w:val="2"/>
        </w:numPr>
      </w:pPr>
      <w:r>
        <w:t>Failing to get the</w:t>
      </w:r>
      <w:r w:rsidR="00A83E25">
        <w:t xml:space="preserve"> attention of the congregation. First 10 seconds…</w:t>
      </w:r>
      <w:r w:rsidR="00E04C50">
        <w:t xml:space="preserve"> “</w:t>
      </w:r>
      <w:r w:rsidR="00A83E25">
        <w:t>do I like you?</w:t>
      </w:r>
      <w:r w:rsidR="00E04C50">
        <w:t>”</w:t>
      </w:r>
      <w:r w:rsidR="00A83E25">
        <w:t xml:space="preserve"> First minute…</w:t>
      </w:r>
      <w:r w:rsidR="00E04C50">
        <w:t xml:space="preserve"> “</w:t>
      </w:r>
      <w:r w:rsidR="00A83E25">
        <w:t>will I listen to you?</w:t>
      </w:r>
      <w:r w:rsidR="00E04C50">
        <w:t>”</w:t>
      </w:r>
    </w:p>
    <w:p w:rsidR="00A83E25" w:rsidRDefault="00A83E25" w:rsidP="00A83E25">
      <w:pPr>
        <w:pStyle w:val="ListParagraph"/>
      </w:pPr>
    </w:p>
    <w:p w:rsidR="00A83E25" w:rsidRDefault="00252C72" w:rsidP="00A83E25">
      <w:pPr>
        <w:pStyle w:val="ListParagraph"/>
        <w:numPr>
          <w:ilvl w:val="0"/>
          <w:numId w:val="2"/>
        </w:numPr>
      </w:pPr>
      <w:r>
        <w:t>Not knowing what you are going to say and how you are going to say it.</w:t>
      </w:r>
    </w:p>
    <w:p w:rsidR="00252C72" w:rsidRDefault="00252C72" w:rsidP="00252C72">
      <w:pPr>
        <w:pStyle w:val="ListParagraph"/>
      </w:pPr>
    </w:p>
    <w:p w:rsidR="00252C72" w:rsidRDefault="00252C72" w:rsidP="00252C72">
      <w:pPr>
        <w:pStyle w:val="ListParagraph"/>
        <w:numPr>
          <w:ilvl w:val="0"/>
          <w:numId w:val="2"/>
        </w:numPr>
      </w:pPr>
      <w:r>
        <w:t>Not preparing a smooth transition from the introduction to the body of the message.</w:t>
      </w:r>
    </w:p>
    <w:p w:rsidR="00252C72" w:rsidRDefault="00252C72" w:rsidP="00252C72"/>
    <w:p w:rsidR="005D1435" w:rsidRDefault="005D1435" w:rsidP="00252C72"/>
    <w:p w:rsidR="005D1435" w:rsidRPr="005D1435" w:rsidRDefault="00887CB1" w:rsidP="00252C72">
      <w:pPr>
        <w:rPr>
          <w:u w:val="single"/>
        </w:rPr>
      </w:pPr>
      <w:r>
        <w:rPr>
          <w:u w:val="single"/>
        </w:rPr>
        <w:t>5</w:t>
      </w:r>
      <w:r w:rsidR="005D1435" w:rsidRPr="005D1435">
        <w:rPr>
          <w:u w:val="single"/>
        </w:rPr>
        <w:t xml:space="preserve"> Key Principles for Powerful Introductions</w:t>
      </w:r>
    </w:p>
    <w:p w:rsidR="005D1435" w:rsidRDefault="005D1435" w:rsidP="00252C72"/>
    <w:p w:rsidR="005D1435" w:rsidRPr="005D1435" w:rsidRDefault="005D1435" w:rsidP="005D143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t xml:space="preserve">Hey: Get their attention. </w:t>
      </w:r>
      <w:r w:rsidR="00C27EF6">
        <w:rPr>
          <w:rFonts w:eastAsia="Times New Roman" w:cstheme="minorHAnsi"/>
          <w:color w:val="383333"/>
        </w:rPr>
        <w:t>"W</w:t>
      </w:r>
      <w:r w:rsidRPr="005D1435">
        <w:rPr>
          <w:rFonts w:eastAsia="Times New Roman" w:cstheme="minorHAnsi"/>
          <w:color w:val="383333"/>
        </w:rPr>
        <w:t>hen you advertise fire-extinguishers, open with the fire</w:t>
      </w:r>
      <w:r>
        <w:rPr>
          <w:rFonts w:eastAsia="Times New Roman" w:cstheme="minorHAnsi"/>
          <w:color w:val="383333"/>
        </w:rPr>
        <w:t>.</w:t>
      </w:r>
      <w:r w:rsidRPr="005D1435">
        <w:rPr>
          <w:rFonts w:eastAsia="Times New Roman" w:cstheme="minorHAnsi"/>
          <w:color w:val="383333"/>
        </w:rPr>
        <w:t>" </w:t>
      </w:r>
    </w:p>
    <w:p w:rsidR="005D1435" w:rsidRDefault="005D1435" w:rsidP="005D1435">
      <w:pPr>
        <w:rPr>
          <w:rFonts w:eastAsia="Times New Roman" w:cstheme="minorHAnsi"/>
        </w:rPr>
      </w:pPr>
    </w:p>
    <w:p w:rsidR="005D1435" w:rsidRDefault="005D1435" w:rsidP="005D143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You: Show the</w:t>
      </w:r>
      <w:r w:rsidR="00887CB1">
        <w:rPr>
          <w:rFonts w:eastAsia="Times New Roman" w:cstheme="minorHAnsi"/>
        </w:rPr>
        <w:t>m why they should listen. You don’t make the Bible relevant…you show how relevant it already is.</w:t>
      </w:r>
    </w:p>
    <w:p w:rsidR="005D1435" w:rsidRPr="005D1435" w:rsidRDefault="005D1435" w:rsidP="005D1435">
      <w:pPr>
        <w:pStyle w:val="ListParagraph"/>
        <w:rPr>
          <w:rFonts w:eastAsia="Times New Roman" w:cstheme="minorHAnsi"/>
        </w:rPr>
      </w:pPr>
    </w:p>
    <w:p w:rsidR="005D1435" w:rsidRDefault="005D1435" w:rsidP="005D143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Look: </w:t>
      </w:r>
      <w:r w:rsidR="00887CB1">
        <w:rPr>
          <w:rFonts w:eastAsia="Times New Roman" w:cstheme="minorHAnsi"/>
        </w:rPr>
        <w:t>Dive in</w:t>
      </w:r>
      <w:r>
        <w:rPr>
          <w:rFonts w:eastAsia="Times New Roman" w:cstheme="minorHAnsi"/>
        </w:rPr>
        <w:t>to the text.</w:t>
      </w:r>
    </w:p>
    <w:p w:rsidR="005D1435" w:rsidRPr="005D1435" w:rsidRDefault="005D1435" w:rsidP="005D1435">
      <w:pPr>
        <w:pStyle w:val="ListParagraph"/>
        <w:rPr>
          <w:rFonts w:eastAsia="Times New Roman" w:cstheme="minorHAnsi"/>
        </w:rPr>
      </w:pPr>
    </w:p>
    <w:p w:rsidR="005D1435" w:rsidRDefault="005D1435" w:rsidP="005D143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Do: Help them to see where the message is going.</w:t>
      </w:r>
    </w:p>
    <w:p w:rsidR="00887CB1" w:rsidRPr="00887CB1" w:rsidRDefault="00887CB1" w:rsidP="00887CB1">
      <w:pPr>
        <w:pStyle w:val="ListParagraph"/>
        <w:rPr>
          <w:rFonts w:eastAsia="Times New Roman" w:cstheme="minorHAnsi"/>
        </w:rPr>
      </w:pPr>
    </w:p>
    <w:p w:rsidR="00887CB1" w:rsidRPr="00331DAF" w:rsidRDefault="00887CB1" w:rsidP="005D143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Your introduction should be so well-crafted, intentional, and interesting that if you decided to stop preaching, your congregation would beg you to keep going.</w:t>
      </w:r>
    </w:p>
    <w:p w:rsidR="005D1435" w:rsidRDefault="005D1435" w:rsidP="005D1435"/>
    <w:p w:rsidR="005D1435" w:rsidRDefault="005D1435" w:rsidP="005D1435"/>
    <w:p w:rsidR="00252C72" w:rsidRDefault="00252C72" w:rsidP="00252C72">
      <w:pPr>
        <w:rPr>
          <w:u w:val="single"/>
        </w:rPr>
      </w:pPr>
      <w:r w:rsidRPr="00252C72">
        <w:rPr>
          <w:u w:val="single"/>
        </w:rPr>
        <w:t xml:space="preserve">5 Conclusion </w:t>
      </w:r>
      <w:r w:rsidR="00024615">
        <w:rPr>
          <w:u w:val="single"/>
        </w:rPr>
        <w:t>Pitfalls</w:t>
      </w:r>
      <w:r w:rsidRPr="00252C72">
        <w:rPr>
          <w:u w:val="single"/>
        </w:rPr>
        <w:t xml:space="preserve"> </w:t>
      </w:r>
    </w:p>
    <w:p w:rsidR="00252C72" w:rsidRDefault="00252C72" w:rsidP="00252C72">
      <w:pPr>
        <w:rPr>
          <w:u w:val="single"/>
        </w:rPr>
      </w:pPr>
    </w:p>
    <w:p w:rsidR="00EF702E" w:rsidRDefault="00252C72" w:rsidP="00EF702E">
      <w:pPr>
        <w:pStyle w:val="ListParagraph"/>
        <w:numPr>
          <w:ilvl w:val="0"/>
          <w:numId w:val="3"/>
        </w:numPr>
        <w:rPr>
          <w:u w:val="single"/>
        </w:rPr>
      </w:pPr>
      <w:r>
        <w:t>Not knowing how and when you plan to end.</w:t>
      </w:r>
      <w:r w:rsidR="00EF702E">
        <w:t xml:space="preserve"> </w:t>
      </w:r>
    </w:p>
    <w:p w:rsidR="00EF702E" w:rsidRPr="00EF702E" w:rsidRDefault="00EF702E" w:rsidP="00EF702E">
      <w:pPr>
        <w:pStyle w:val="ListParagraph"/>
        <w:rPr>
          <w:u w:val="single"/>
        </w:rPr>
      </w:pPr>
    </w:p>
    <w:p w:rsidR="00252C72" w:rsidRPr="00EF702E" w:rsidRDefault="00252C72" w:rsidP="00EF702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Not seamlessly </w:t>
      </w:r>
      <w:r w:rsidR="00E04C50">
        <w:t>tying an</w:t>
      </w:r>
      <w:r>
        <w:t xml:space="preserve"> invitation to respond to Christ with the conclusion of the sermon.</w:t>
      </w:r>
      <w:r w:rsidR="00EF702E">
        <w:t xml:space="preserve"> </w:t>
      </w:r>
      <w:r w:rsidR="00EF702E">
        <w:t>This could be the most significant “5” minutes of a person’s life.</w:t>
      </w:r>
    </w:p>
    <w:p w:rsidR="00252C72" w:rsidRDefault="00252C72" w:rsidP="00252C72">
      <w:pPr>
        <w:pStyle w:val="ListParagraph"/>
      </w:pPr>
    </w:p>
    <w:p w:rsidR="00252C72" w:rsidRDefault="00E9433D" w:rsidP="00252C72">
      <w:pPr>
        <w:pStyle w:val="ListParagraph"/>
        <w:numPr>
          <w:ilvl w:val="0"/>
          <w:numId w:val="3"/>
        </w:numPr>
      </w:pPr>
      <w:r>
        <w:t>Not bringing the plan</w:t>
      </w:r>
      <w:r w:rsidR="00EF702E">
        <w:t>e</w:t>
      </w:r>
      <w:r>
        <w:t xml:space="preserve"> in for a smooth</w:t>
      </w:r>
      <w:r w:rsidR="00E04C50">
        <w:t>, planned, and purposeful</w:t>
      </w:r>
      <w:r>
        <w:t xml:space="preserve"> landing.</w:t>
      </w:r>
    </w:p>
    <w:p w:rsidR="00E9433D" w:rsidRDefault="00E9433D" w:rsidP="00E9433D">
      <w:pPr>
        <w:pStyle w:val="ListParagraph"/>
      </w:pPr>
    </w:p>
    <w:p w:rsidR="00E9433D" w:rsidRDefault="00E9433D" w:rsidP="00252C72">
      <w:pPr>
        <w:pStyle w:val="ListParagraph"/>
        <w:numPr>
          <w:ilvl w:val="0"/>
          <w:numId w:val="3"/>
        </w:numPr>
      </w:pPr>
      <w:r>
        <w:t>Not delivering on what was promised.</w:t>
      </w:r>
    </w:p>
    <w:p w:rsidR="00E9433D" w:rsidRDefault="00E9433D" w:rsidP="00E9433D">
      <w:pPr>
        <w:pStyle w:val="ListParagraph"/>
      </w:pPr>
    </w:p>
    <w:p w:rsidR="00E9433D" w:rsidRDefault="005D1435" w:rsidP="00252C72">
      <w:pPr>
        <w:pStyle w:val="ListParagraph"/>
        <w:numPr>
          <w:ilvl w:val="0"/>
          <w:numId w:val="3"/>
        </w:numPr>
      </w:pPr>
      <w:r>
        <w:t>Not speaking to the heart.</w:t>
      </w:r>
      <w:r w:rsidR="00EF702E">
        <w:t xml:space="preserve"> This is the time to speak to the </w:t>
      </w:r>
      <w:r w:rsidR="00D76555">
        <w:t>individual</w:t>
      </w:r>
      <w:r w:rsidR="00EF702E">
        <w:t>…not to read from your manuscript.</w:t>
      </w:r>
    </w:p>
    <w:p w:rsidR="00331DAF" w:rsidRDefault="00331DAF" w:rsidP="00331DAF"/>
    <w:p w:rsidR="00331DAF" w:rsidRDefault="00331DAF" w:rsidP="00331DAF"/>
    <w:p w:rsidR="00331DAF" w:rsidRDefault="00331DAF" w:rsidP="00331DAF">
      <w:r>
        <w:rPr>
          <w:u w:val="single"/>
        </w:rPr>
        <w:t xml:space="preserve">5 Key Principles for </w:t>
      </w:r>
      <w:r w:rsidR="00E04C50">
        <w:rPr>
          <w:u w:val="single"/>
        </w:rPr>
        <w:t xml:space="preserve">a </w:t>
      </w:r>
      <w:r>
        <w:rPr>
          <w:u w:val="single"/>
        </w:rPr>
        <w:t>Powerful Conclusion</w:t>
      </w:r>
    </w:p>
    <w:p w:rsidR="00C27EF6" w:rsidRDefault="00C27EF6" w:rsidP="00C27EF6"/>
    <w:p w:rsidR="00331DAF" w:rsidRDefault="00C27EF6" w:rsidP="00C27EF6">
      <w:pPr>
        <w:pStyle w:val="ListParagraph"/>
        <w:numPr>
          <w:ilvl w:val="0"/>
          <w:numId w:val="9"/>
        </w:numPr>
      </w:pPr>
      <w:r>
        <w:t>Master the sermon conclusion so that you can speak directly to the congregation.</w:t>
      </w:r>
    </w:p>
    <w:p w:rsidR="00C27EF6" w:rsidRDefault="00C27EF6" w:rsidP="00C27EF6"/>
    <w:p w:rsidR="00C27EF6" w:rsidRDefault="00C27EF6" w:rsidP="00C27EF6">
      <w:pPr>
        <w:pStyle w:val="ListParagraph"/>
        <w:numPr>
          <w:ilvl w:val="0"/>
          <w:numId w:val="9"/>
        </w:numPr>
      </w:pPr>
      <w:r>
        <w:t xml:space="preserve">Prepare your sermon with </w:t>
      </w:r>
      <w:r w:rsidR="00E04C50">
        <w:t>the</w:t>
      </w:r>
      <w:r>
        <w:t xml:space="preserve"> conclusion in mind. Your biblical interpretation has led you to the main idea of the passage</w:t>
      </w:r>
      <w:r w:rsidR="00FD3959">
        <w:t>,</w:t>
      </w:r>
      <w:r>
        <w:t xml:space="preserve"> and everything that you sa</w:t>
      </w:r>
      <w:r w:rsidR="006B0FE3">
        <w:t>id</w:t>
      </w:r>
      <w:r>
        <w:t xml:space="preserve"> in your sermon </w:t>
      </w:r>
      <w:r w:rsidR="006B0FE3">
        <w:t>was</w:t>
      </w:r>
      <w:r>
        <w:t xml:space="preserve"> for the purpose of expounding this idea. </w:t>
      </w:r>
      <w:r w:rsidR="00E04C50">
        <w:t>The</w:t>
      </w:r>
      <w:r>
        <w:t xml:space="preserve"> conclusion then, should simply be a call to live out and obey the c</w:t>
      </w:r>
      <w:r w:rsidR="006B0FE3">
        <w:t>lear teaching of the main idea and its Christ-centered implications.</w:t>
      </w:r>
    </w:p>
    <w:p w:rsidR="001D1B0E" w:rsidRDefault="001D1B0E" w:rsidP="001D1B0E">
      <w:pPr>
        <w:pStyle w:val="ListParagraph"/>
      </w:pPr>
    </w:p>
    <w:p w:rsidR="001D1B0E" w:rsidRDefault="001D1B0E" w:rsidP="00C27EF6">
      <w:pPr>
        <w:pStyle w:val="ListParagraph"/>
        <w:numPr>
          <w:ilvl w:val="0"/>
          <w:numId w:val="9"/>
        </w:numPr>
      </w:pPr>
      <w:r>
        <w:t>Be personal in appeal and concrete in application.</w:t>
      </w:r>
    </w:p>
    <w:p w:rsidR="004C2444" w:rsidRDefault="004C2444" w:rsidP="004C2444">
      <w:pPr>
        <w:pStyle w:val="ListParagraph"/>
      </w:pPr>
    </w:p>
    <w:p w:rsidR="004C2444" w:rsidRPr="004C2444" w:rsidRDefault="004C2444" w:rsidP="004C2444">
      <w:pPr>
        <w:pStyle w:val="ListParagraph"/>
        <w:numPr>
          <w:ilvl w:val="0"/>
          <w:numId w:val="9"/>
        </w:numPr>
      </w:pPr>
      <w:r w:rsidRPr="004C2444">
        <w:t>The proclamation of God’s truth is not solely for the expression of information, but calls</w:t>
      </w:r>
    </w:p>
    <w:p w:rsidR="004C2444" w:rsidRPr="004C2444" w:rsidRDefault="004C2444" w:rsidP="004C2444">
      <w:r>
        <w:tab/>
      </w:r>
      <w:r w:rsidRPr="004C2444">
        <w:t>us to the urgency of transformation. Preaching implies the call for a decision and</w:t>
      </w:r>
    </w:p>
    <w:p w:rsidR="004C2444" w:rsidRPr="004C2444" w:rsidRDefault="004C2444" w:rsidP="004C2444">
      <w:r>
        <w:tab/>
      </w:r>
      <w:r w:rsidRPr="004C2444">
        <w:t>preachers must call upon listeners to respond.</w:t>
      </w:r>
      <w:r>
        <w:t xml:space="preserve"> </w:t>
      </w:r>
      <w:r w:rsidR="00E50DF2">
        <w:t xml:space="preserve">If </w:t>
      </w:r>
      <w:r w:rsidRPr="004C2444">
        <w:t xml:space="preserve">you are going to call people to action, </w:t>
      </w:r>
      <w:r w:rsidR="00E50DF2">
        <w:tab/>
      </w:r>
      <w:r w:rsidRPr="004C2444">
        <w:t>you ought to</w:t>
      </w:r>
      <w:r>
        <w:t xml:space="preserve"> </w:t>
      </w:r>
      <w:r w:rsidRPr="004C2444">
        <w:t>give them some immediate way to respond.</w:t>
      </w:r>
    </w:p>
    <w:p w:rsidR="006B0FE3" w:rsidRDefault="006B0FE3" w:rsidP="006B0FE3">
      <w:pPr>
        <w:pStyle w:val="ListParagraph"/>
      </w:pPr>
    </w:p>
    <w:p w:rsidR="00AF5D03" w:rsidRDefault="001D1B0E" w:rsidP="00E50D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0AEF">
        <w:t>Always extend an invitation for people to respond to the “Christ-centered” focus of every biblical text. Tell them how to respond to the questi</w:t>
      </w:r>
      <w:r w:rsidR="009F7FD6">
        <w:t>on, “What must I do to be saved</w:t>
      </w:r>
      <w:r w:rsidR="003A2D47">
        <w:t>”</w:t>
      </w:r>
      <w:r w:rsidRPr="00930AEF">
        <w:t xml:space="preserve"> (Acts 16:30)</w:t>
      </w:r>
      <w:r w:rsidR="009F7FD6">
        <w:t>?</w:t>
      </w:r>
      <w:r w:rsidR="00E8451B">
        <w:t xml:space="preserve">  </w:t>
      </w:r>
      <w:r w:rsidR="003A2D47">
        <w:rPr>
          <w:rFonts w:ascii="Times New Roman" w:hAnsi="Times New Roman" w:cs="Times New Roman"/>
        </w:rPr>
        <w:t>“</w:t>
      </w:r>
      <w:r w:rsidR="009F7FD6" w:rsidRPr="009F7FD6">
        <w:rPr>
          <w:rFonts w:ascii="Times New Roman" w:hAnsi="Times New Roman" w:cs="Times New Roman"/>
        </w:rPr>
        <w:t>I preached as never sure to preach again and as</w:t>
      </w:r>
      <w:r w:rsidR="009F7FD6">
        <w:rPr>
          <w:rFonts w:ascii="Times New Roman" w:hAnsi="Times New Roman" w:cs="Times New Roman"/>
        </w:rPr>
        <w:t xml:space="preserve"> a dying man to dying men</w:t>
      </w:r>
      <w:r w:rsidR="009F7FD6" w:rsidRPr="009F7FD6">
        <w:rPr>
          <w:rFonts w:ascii="Times New Roman" w:hAnsi="Times New Roman" w:cs="Times New Roman"/>
        </w:rPr>
        <w:t xml:space="preserve">” </w:t>
      </w:r>
      <w:r w:rsidR="009F7FD6" w:rsidRPr="009F7FD6">
        <w:rPr>
          <w:rFonts w:ascii="Times New Roman" w:hAnsi="Times New Roman" w:cs="Times New Roman"/>
        </w:rPr>
        <w:t>(Richard Baxter)</w:t>
      </w:r>
      <w:r w:rsidR="009F7FD6">
        <w:rPr>
          <w:rFonts w:ascii="Times New Roman" w:hAnsi="Times New Roman" w:cs="Times New Roman"/>
        </w:rPr>
        <w:t>.</w:t>
      </w:r>
    </w:p>
    <w:p w:rsidR="00E50DF2" w:rsidRPr="00E50DF2" w:rsidRDefault="00E50DF2" w:rsidP="00E50DF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5D03" w:rsidRDefault="00AF5D03" w:rsidP="00AF5D03">
      <w:pPr>
        <w:pStyle w:val="ListParagraph"/>
      </w:pPr>
    </w:p>
    <w:p w:rsidR="00AF5D03" w:rsidRDefault="00AF5D03" w:rsidP="00AF5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power that is in the gospel does not lie in the eloquence of the preacher; otherwise men</w:t>
      </w:r>
    </w:p>
    <w:p w:rsidR="00AF5D03" w:rsidRDefault="00AF5D03" w:rsidP="00AF5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the converters of souls. Nor does it lie in the preacher’s learning; otherwise it would</w:t>
      </w:r>
    </w:p>
    <w:p w:rsidR="00AF5D03" w:rsidRDefault="00AF5D03" w:rsidP="00AF5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 in the wisdom of men. We might preach until our tongues rotted, till we would exhaust</w:t>
      </w:r>
    </w:p>
    <w:p w:rsidR="00AF5D03" w:rsidRDefault="00AF5D03" w:rsidP="00AF5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lungs and die, but never a soul would be converted unless the Holy Spirit be with the Word</w:t>
      </w:r>
    </w:p>
    <w:p w:rsidR="00AF5D03" w:rsidRPr="00AF5D03" w:rsidRDefault="00AF5D03" w:rsidP="00AF5D03">
      <w:r>
        <w:rPr>
          <w:rFonts w:ascii="Times New Roman" w:hAnsi="Times New Roman" w:cs="Times New Roman"/>
        </w:rPr>
        <w:t>of God to give it</w:t>
      </w:r>
      <w:r w:rsidR="003A2D47">
        <w:rPr>
          <w:rFonts w:ascii="Times New Roman" w:hAnsi="Times New Roman" w:cs="Times New Roman"/>
        </w:rPr>
        <w:t xml:space="preserve"> the power to convert the soul.”</w:t>
      </w:r>
      <w:r>
        <w:rPr>
          <w:rFonts w:ascii="Times New Roman" w:hAnsi="Times New Roman" w:cs="Times New Roman"/>
        </w:rPr>
        <w:t xml:space="preserve"> (Charles Spurgeon)</w:t>
      </w:r>
    </w:p>
    <w:sectPr w:rsidR="00AF5D03" w:rsidRPr="00AF5D03" w:rsidSect="00F8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D88"/>
    <w:multiLevelType w:val="hybridMultilevel"/>
    <w:tmpl w:val="283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640"/>
    <w:multiLevelType w:val="hybridMultilevel"/>
    <w:tmpl w:val="28E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1AD"/>
    <w:multiLevelType w:val="hybridMultilevel"/>
    <w:tmpl w:val="434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D4E"/>
    <w:multiLevelType w:val="hybridMultilevel"/>
    <w:tmpl w:val="914A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591"/>
    <w:multiLevelType w:val="hybridMultilevel"/>
    <w:tmpl w:val="D67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1BF4"/>
    <w:multiLevelType w:val="hybridMultilevel"/>
    <w:tmpl w:val="20F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6A3A"/>
    <w:multiLevelType w:val="hybridMultilevel"/>
    <w:tmpl w:val="F6B8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50802"/>
    <w:multiLevelType w:val="hybridMultilevel"/>
    <w:tmpl w:val="EA72D8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E6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E7C70"/>
    <w:multiLevelType w:val="hybridMultilevel"/>
    <w:tmpl w:val="51D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34"/>
    <w:rsid w:val="000003D4"/>
    <w:rsid w:val="00024615"/>
    <w:rsid w:val="00047E34"/>
    <w:rsid w:val="00062703"/>
    <w:rsid w:val="000F412A"/>
    <w:rsid w:val="00164458"/>
    <w:rsid w:val="001D1B0E"/>
    <w:rsid w:val="00252C72"/>
    <w:rsid w:val="00276B32"/>
    <w:rsid w:val="002F75C8"/>
    <w:rsid w:val="00306BE9"/>
    <w:rsid w:val="00331DAF"/>
    <w:rsid w:val="00347877"/>
    <w:rsid w:val="003913DF"/>
    <w:rsid w:val="00392D76"/>
    <w:rsid w:val="003A2D47"/>
    <w:rsid w:val="00465087"/>
    <w:rsid w:val="004A1053"/>
    <w:rsid w:val="004C2444"/>
    <w:rsid w:val="00526874"/>
    <w:rsid w:val="005D1435"/>
    <w:rsid w:val="00607446"/>
    <w:rsid w:val="006B0FE3"/>
    <w:rsid w:val="006D2CCD"/>
    <w:rsid w:val="006E43DD"/>
    <w:rsid w:val="0075667F"/>
    <w:rsid w:val="00772B8D"/>
    <w:rsid w:val="007848E2"/>
    <w:rsid w:val="00806FBF"/>
    <w:rsid w:val="00887CB1"/>
    <w:rsid w:val="0089726E"/>
    <w:rsid w:val="008B3076"/>
    <w:rsid w:val="00920C1F"/>
    <w:rsid w:val="00935C1D"/>
    <w:rsid w:val="009E3587"/>
    <w:rsid w:val="009F0A79"/>
    <w:rsid w:val="009F0A87"/>
    <w:rsid w:val="009F7FD6"/>
    <w:rsid w:val="00A83E25"/>
    <w:rsid w:val="00AF5D03"/>
    <w:rsid w:val="00B64F83"/>
    <w:rsid w:val="00B72496"/>
    <w:rsid w:val="00B8550F"/>
    <w:rsid w:val="00B8728B"/>
    <w:rsid w:val="00C0079A"/>
    <w:rsid w:val="00C21665"/>
    <w:rsid w:val="00C27EF6"/>
    <w:rsid w:val="00D20568"/>
    <w:rsid w:val="00D76555"/>
    <w:rsid w:val="00D76C8E"/>
    <w:rsid w:val="00D9364C"/>
    <w:rsid w:val="00E04C50"/>
    <w:rsid w:val="00E430B4"/>
    <w:rsid w:val="00E50DF2"/>
    <w:rsid w:val="00E8451B"/>
    <w:rsid w:val="00E9433D"/>
    <w:rsid w:val="00EE2093"/>
    <w:rsid w:val="00EF702E"/>
    <w:rsid w:val="00F845EC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3B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Howell</dc:creator>
  <cp:keywords/>
  <dc:description/>
  <cp:lastModifiedBy>Mark A. Howell</cp:lastModifiedBy>
  <cp:revision>18</cp:revision>
  <cp:lastPrinted>2018-02-28T20:19:00Z</cp:lastPrinted>
  <dcterms:created xsi:type="dcterms:W3CDTF">2018-02-28T15:59:00Z</dcterms:created>
  <dcterms:modified xsi:type="dcterms:W3CDTF">2018-03-01T01:52:00Z</dcterms:modified>
</cp:coreProperties>
</file>